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0" w:line="240" w:lineRule="auto"/>
        <w:ind w:right="893"/>
        <w:jc w:val="right"/>
        <w:rPr>
          <w:rFonts w:ascii="Times New Roman" w:cs="Times New Roman" w:eastAsia="Times New Roman" w:hAnsi="Times New Roman"/>
          <w:b w:val="1"/>
          <w:i w:val="1"/>
        </w:rPr>
      </w:pPr>
      <w:bookmarkStart w:colFirst="0" w:colLast="0" w:name="_heading=h.gjdgxs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rtl w:val="0"/>
        </w:rPr>
        <w:t xml:space="preserve">Phòng D.505       </w:t>
      </w:r>
    </w:p>
    <w:p w:rsidR="00000000" w:rsidDel="00000000" w:rsidP="00000000" w:rsidRDefault="00000000" w:rsidRPr="00000000" w14:paraId="00000002">
      <w:pPr>
        <w:spacing w:after="240" w:line="240" w:lineRule="auto"/>
        <w:jc w:val="center"/>
        <w:rPr>
          <w:rFonts w:ascii="Times New Roman" w:cs="Times New Roman" w:eastAsia="Times New Roman" w:hAnsi="Times New Roman"/>
          <w:b w:val="1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32"/>
          <w:szCs w:val="32"/>
          <w:rtl w:val="0"/>
        </w:rPr>
        <w:t xml:space="preserve">HỘI ĐỒNG 1 </w:t>
      </w:r>
    </w:p>
    <w:tbl>
      <w:tblPr>
        <w:tblStyle w:val="Table1"/>
        <w:tblW w:w="9720.0" w:type="dxa"/>
        <w:jc w:val="left"/>
        <w:tblInd w:w="17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00"/>
        <w:gridCol w:w="3420"/>
        <w:gridCol w:w="1890"/>
        <w:gridCol w:w="1890"/>
        <w:gridCol w:w="1620"/>
        <w:tblGridChange w:id="0">
          <w:tblGrid>
            <w:gridCol w:w="900"/>
            <w:gridCol w:w="3420"/>
            <w:gridCol w:w="1890"/>
            <w:gridCol w:w="1890"/>
            <w:gridCol w:w="1620"/>
          </w:tblGrid>
        </w:tblGridChange>
      </w:tblGrid>
      <w:tr>
        <w:trPr>
          <w:cantSplit w:val="0"/>
          <w:trHeight w:val="504" w:hRule="atLeast"/>
          <w:tblHeader w:val="0"/>
        </w:trPr>
        <w:tc>
          <w:tcPr>
            <w:tcBorders>
              <w:top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3">
            <w:pPr>
              <w:spacing w:after="0" w:line="360" w:lineRule="auto"/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rtl w:val="0"/>
              </w:rPr>
              <w:t xml:space="preserve">TT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4">
            <w:pPr>
              <w:spacing w:after="0" w:line="360" w:lineRule="auto"/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rtl w:val="0"/>
              </w:rPr>
              <w:t xml:space="preserve">Họ và tên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5">
            <w:pPr>
              <w:spacing w:after="0" w:line="360" w:lineRule="auto"/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rtl w:val="0"/>
              </w:rPr>
              <w:t xml:space="preserve">Chức vụ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6">
            <w:pPr>
              <w:spacing w:after="0" w:line="360" w:lineRule="auto"/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rtl w:val="0"/>
              </w:rPr>
              <w:t xml:space="preserve">Vai trò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7">
            <w:pPr>
              <w:spacing w:after="0" w:line="360" w:lineRule="auto"/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rtl w:val="0"/>
              </w:rPr>
              <w:t xml:space="preserve">Ghi chú</w:t>
            </w:r>
          </w:p>
        </w:tc>
      </w:tr>
      <w:tr>
        <w:trPr>
          <w:cantSplit w:val="0"/>
          <w:trHeight w:val="504" w:hRule="atLeast"/>
          <w:tblHeader w:val="0"/>
        </w:trPr>
        <w:tc>
          <w:tcPr>
            <w:tcBorders>
              <w:top w:color="000000" w:space="0" w:sz="8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8">
            <w:pPr>
              <w:spacing w:after="0" w:line="360" w:lineRule="auto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1</w:t>
            </w:r>
          </w:p>
        </w:tc>
        <w:tc>
          <w:tcPr>
            <w:tcBorders>
              <w:top w:color="000000" w:space="0" w:sz="8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9">
            <w:pPr>
              <w:spacing w:after="0" w:line="360" w:lineRule="auto"/>
              <w:jc w:val="both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PGS.TS Nguyễn Tiến Lực</w:t>
            </w:r>
          </w:p>
        </w:tc>
        <w:tc>
          <w:tcPr>
            <w:tcBorders>
              <w:top w:color="000000" w:space="0" w:sz="8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A">
            <w:pPr>
              <w:spacing w:after="0" w:line="360" w:lineRule="auto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Giảng viên</w:t>
            </w:r>
          </w:p>
        </w:tc>
        <w:tc>
          <w:tcPr>
            <w:tcBorders>
              <w:top w:color="000000" w:space="0" w:sz="8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B">
            <w:pPr>
              <w:spacing w:after="0" w:line="360" w:lineRule="auto"/>
              <w:jc w:val="both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Chủ tịch HĐ</w:t>
            </w:r>
          </w:p>
        </w:tc>
        <w:tc>
          <w:tcPr>
            <w:vMerge w:val="restart"/>
            <w:tcBorders>
              <w:top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C">
            <w:pPr>
              <w:spacing w:after="0" w:line="360" w:lineRule="auto"/>
              <w:rPr>
                <w:rFonts w:ascii="Times New Roman" w:cs="Times New Roman" w:eastAsia="Times New Roman" w:hAnsi="Times New Roman"/>
                <w:b w:val="1"/>
                <w:i w:val="1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color w:val="000000"/>
                <w:rtl w:val="0"/>
              </w:rPr>
              <w:t xml:space="preserve"> Hội đồng 1</w:t>
            </w:r>
          </w:p>
        </w:tc>
      </w:tr>
      <w:tr>
        <w:trPr>
          <w:cantSplit w:val="0"/>
          <w:trHeight w:val="504" w:hRule="atLeast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D">
            <w:pPr>
              <w:spacing w:after="0" w:line="360" w:lineRule="auto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2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E">
            <w:pPr>
              <w:spacing w:after="0" w:line="360" w:lineRule="auto"/>
              <w:jc w:val="both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ThS. Đinh Thị Kim Thoa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F">
            <w:pPr>
              <w:spacing w:after="0" w:line="360" w:lineRule="auto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Trưởng BM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0">
            <w:pPr>
              <w:spacing w:after="0" w:line="360" w:lineRule="auto"/>
              <w:jc w:val="both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Ủy viên HĐ</w:t>
            </w:r>
          </w:p>
        </w:tc>
        <w:tc>
          <w:tcPr>
            <w:vMerge w:val="continue"/>
            <w:tcBorders>
              <w:top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4" w:hRule="atLeast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2">
            <w:pPr>
              <w:spacing w:after="0" w:line="360" w:lineRule="auto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3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3">
            <w:pPr>
              <w:spacing w:after="0" w:line="360" w:lineRule="auto"/>
              <w:jc w:val="both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ThS. Trần Thị Thùy Trang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4">
            <w:pPr>
              <w:spacing w:after="0" w:line="360" w:lineRule="auto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Chuyên viên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5">
            <w:pPr>
              <w:spacing w:after="0" w:line="360" w:lineRule="auto"/>
              <w:jc w:val="both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Ủy viên HĐ</w:t>
            </w:r>
          </w:p>
        </w:tc>
        <w:tc>
          <w:tcPr>
            <w:vMerge w:val="continue"/>
            <w:tcBorders>
              <w:top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4" w:hRule="atLeast"/>
          <w:tblHeader w:val="0"/>
        </w:trPr>
        <w:tc>
          <w:tcPr>
            <w:tcBorders>
              <w:top w:color="000000" w:space="0" w:sz="4" w:val="single"/>
              <w:bottom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7">
            <w:pPr>
              <w:spacing w:after="0" w:line="360" w:lineRule="auto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4</w:t>
            </w:r>
          </w:p>
        </w:tc>
        <w:tc>
          <w:tcPr>
            <w:tcBorders>
              <w:top w:color="000000" w:space="0" w:sz="4" w:val="single"/>
              <w:bottom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8">
            <w:pPr>
              <w:spacing w:after="0" w:line="360" w:lineRule="auto"/>
              <w:jc w:val="both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ThS. Nguyễn Thị Thanh Thảo</w:t>
            </w:r>
          </w:p>
        </w:tc>
        <w:tc>
          <w:tcPr>
            <w:tcBorders>
              <w:top w:color="000000" w:space="0" w:sz="4" w:val="single"/>
              <w:bottom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9">
            <w:pPr>
              <w:spacing w:after="0" w:line="360" w:lineRule="auto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Giảng viên</w:t>
            </w:r>
          </w:p>
        </w:tc>
        <w:tc>
          <w:tcPr>
            <w:tcBorders>
              <w:top w:color="000000" w:space="0" w:sz="4" w:val="single"/>
              <w:bottom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A">
            <w:pPr>
              <w:spacing w:after="0" w:line="360" w:lineRule="auto"/>
              <w:jc w:val="both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Thư ký HĐ</w:t>
            </w:r>
          </w:p>
        </w:tc>
        <w:tc>
          <w:tcPr>
            <w:vMerge w:val="continue"/>
            <w:tcBorders>
              <w:top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C">
      <w:pPr>
        <w:spacing w:after="360" w:before="360" w:line="240" w:lineRule="auto"/>
        <w:jc w:val="center"/>
        <w:rPr>
          <w:rFonts w:ascii="Times New Roman" w:cs="Times New Roman" w:eastAsia="Times New Roman" w:hAnsi="Times New Roman"/>
          <w:b w:val="1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32"/>
          <w:szCs w:val="32"/>
          <w:rtl w:val="0"/>
        </w:rPr>
        <w:t xml:space="preserve">DANH SÁCH ĐỀ TÀI</w:t>
      </w:r>
    </w:p>
    <w:tbl>
      <w:tblPr>
        <w:tblStyle w:val="Table2"/>
        <w:tblW w:w="10187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400"/>
      </w:tblPr>
      <w:tblGrid>
        <w:gridCol w:w="896"/>
        <w:gridCol w:w="4253"/>
        <w:gridCol w:w="2581"/>
        <w:gridCol w:w="2457"/>
        <w:tblGridChange w:id="0">
          <w:tblGrid>
            <w:gridCol w:w="896"/>
            <w:gridCol w:w="4253"/>
            <w:gridCol w:w="2581"/>
            <w:gridCol w:w="2457"/>
          </w:tblGrid>
        </w:tblGridChange>
      </w:tblGrid>
      <w:tr>
        <w:trPr>
          <w:cantSplit w:val="0"/>
          <w:trHeight w:val="85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D">
            <w:pPr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TT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E">
            <w:pPr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Tên đề tài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F">
            <w:pPr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Giảng viên </w:t>
              <w:br w:type="textWrapping"/>
              <w:t xml:space="preserve">Hướng dẫn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0">
            <w:pPr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Giảng viên </w:t>
              <w:br w:type="textWrapping"/>
              <w:t xml:space="preserve">Phản biện</w:t>
            </w:r>
          </w:p>
        </w:tc>
      </w:tr>
      <w:tr>
        <w:trPr>
          <w:cantSplit w:val="0"/>
          <w:trHeight w:val="85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1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Đề tài thứ 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2">
            <w:pPr>
              <w:spacing w:after="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Tinh thần Võ sĩ đạo trong đời sống kinh tế - xã hội của Nhật Bản đầu thế kỷ XXI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3">
            <w:pPr>
              <w:spacing w:after="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PGS.TS. NGUYỄN TIẾN LỰC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4">
            <w:pPr>
              <w:spacing w:after="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ThS. NGUYỄN VŨ KỲ</w:t>
            </w:r>
          </w:p>
        </w:tc>
      </w:tr>
      <w:tr>
        <w:trPr>
          <w:cantSplit w:val="0"/>
          <w:trHeight w:val="85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5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Đề tài thứ 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6">
            <w:pPr>
              <w:tabs>
                <w:tab w:val="left" w:pos="454"/>
              </w:tabs>
              <w:spacing w:after="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Tìm hiểu về công nghiệp Game của Nhật Bản - Trường hợp Game consoles. Bài học kinh nghiệm cho Việt Nam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7">
            <w:pPr>
              <w:spacing w:after="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TS. VŨ ĐOÀN LIÊN KHÊ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8">
            <w:pPr>
              <w:spacing w:after="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ThS. NGUYỄN THỊ THU HƯƠNG</w:t>
            </w:r>
          </w:p>
        </w:tc>
      </w:tr>
      <w:tr>
        <w:trPr>
          <w:cantSplit w:val="0"/>
          <w:trHeight w:val="85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9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Đề tài thứ 14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A">
            <w:pPr>
              <w:spacing w:after="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Thực trạng phạm tội của người Việt Nam tại Nhật Bản từ năm 2000 đến nay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B">
            <w:pPr>
              <w:spacing w:after="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ThS. ĐINH THỊ KIM THOA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C">
            <w:pPr>
              <w:spacing w:after="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ThS. NGUYỄN THU TRANG</w:t>
            </w:r>
          </w:p>
        </w:tc>
      </w:tr>
      <w:tr>
        <w:trPr>
          <w:cantSplit w:val="0"/>
          <w:trHeight w:val="85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D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Đề tài thứ 23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E">
            <w:pPr>
              <w:spacing w:after="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Các yếu tố tác động đến kế hoạch du học của sinh viên khoa NBH, Trường ĐHKHXH&amp;NV- ĐHQG. TPHCM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F">
            <w:pPr>
              <w:spacing w:after="4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ThS. NGUYỄN XUÂN ANH</w:t>
            </w:r>
          </w:p>
          <w:p w:rsidR="00000000" w:rsidDel="00000000" w:rsidP="00000000" w:rsidRDefault="00000000" w:rsidRPr="00000000" w14:paraId="00000030">
            <w:pPr>
              <w:spacing w:after="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(K.XÃ HỘI HỌC)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1">
            <w:pPr>
              <w:spacing w:after="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ThS. NGUYỄN HỮU BÌNH</w:t>
            </w:r>
          </w:p>
        </w:tc>
      </w:tr>
      <w:tr>
        <w:trPr>
          <w:cantSplit w:val="0"/>
          <w:trHeight w:val="85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2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Đề tài thứ 28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3">
            <w:pPr>
              <w:spacing w:after="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Cửa hàng tiện lợi tại Nhật Bản và Việt Nam - Ảnh hưởng thói quen mua sắm của người tiêu dùng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4">
            <w:pPr>
              <w:spacing w:after="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TS. NGUYỄN VŨ QUỲNH NHƯ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5">
            <w:pPr>
              <w:spacing w:after="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ThS. NGUYỄN THỊ THU HƯƠNG</w:t>
            </w:r>
          </w:p>
        </w:tc>
      </w:tr>
      <w:tr>
        <w:trPr>
          <w:cantSplit w:val="0"/>
          <w:trHeight w:val="85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6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Đề tài thứ 29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7">
            <w:pPr>
              <w:spacing w:after="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Chính sách an sinh xã hội đối với người cao tuổi ở Nhật Bản đầu thế kỷ 21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8">
            <w:pPr>
              <w:spacing w:after="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TS. NGUYỄN THỊ HOÀI CHÂU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9">
            <w:pPr>
              <w:spacing w:after="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ThS. PHẠM LÊ KHÁNH TRANG</w:t>
            </w:r>
          </w:p>
        </w:tc>
      </w:tr>
      <w:tr>
        <w:trPr>
          <w:cantSplit w:val="0"/>
          <w:trHeight w:val="1414.70184326171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A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Đề tài thứ 31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B">
            <w:pPr>
              <w:spacing w:after="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Nghiên cứu văn hóa dân gian Youkai (妖怪) trong nền điện ảnh Nhật Bản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C">
            <w:pPr>
              <w:spacing w:after="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ThS. TRẦN NỮ HẠNH NHÂN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D">
            <w:pPr>
              <w:spacing w:after="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TS. NGUYỄN VŨ QUỲNH NHƯ</w:t>
            </w:r>
          </w:p>
        </w:tc>
      </w:tr>
      <w:tr>
        <w:trPr>
          <w:cantSplit w:val="0"/>
          <w:trHeight w:val="85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E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Đề tài thứ 32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F">
            <w:pPr>
              <w:spacing w:after="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Ngành Công nghiệp Anime Nhật Bản và những gợi mở cho sự phát triển ngành sản xuất phim hoạt hình ở Việt Nam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0">
            <w:pPr>
              <w:spacing w:after="4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ThS. NGUYỄN BÍCH NHÃ TRÚC</w:t>
            </w:r>
          </w:p>
          <w:p w:rsidR="00000000" w:rsidDel="00000000" w:rsidP="00000000" w:rsidRDefault="00000000" w:rsidRPr="00000000" w14:paraId="00000041">
            <w:pPr>
              <w:spacing w:after="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(ĐH SP)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2">
            <w:pPr>
              <w:spacing w:after="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ThS. TRẦN BẢO NGỌC</w:t>
            </w:r>
          </w:p>
        </w:tc>
      </w:tr>
    </w:tbl>
    <w:p w:rsidR="00000000" w:rsidDel="00000000" w:rsidP="00000000" w:rsidRDefault="00000000" w:rsidRPr="00000000" w14:paraId="00000043">
      <w:pPr>
        <w:spacing w:after="240" w:before="240" w:line="240" w:lineRule="auto"/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080" w:top="1080" w:left="1080" w:right="720" w:header="432" w:footer="432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Times New Roman"/>
  <w:font w:name="time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time new roman" w:cs="time new roman" w:eastAsia="time new roman" w:hAnsi="time new roman"/>
        <w:sz w:val="26"/>
        <w:szCs w:val="26"/>
        <w:lang w:val="en-US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9A133C"/>
    <w:pPr>
      <w:spacing w:after="200" w:line="276" w:lineRule="auto"/>
    </w:pPr>
    <w:rPr>
      <w:rFonts w:ascii="time new roman" w:hAnsi="time new roman"/>
      <w:sz w:val="26"/>
      <w:szCs w:val="22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table" w:styleId="TableGrid">
    <w:name w:val="Table Grid"/>
    <w:basedOn w:val="TableNormal"/>
    <w:uiPriority w:val="59"/>
    <w:rsid w:val="009A133C"/>
    <w:pPr>
      <w:spacing w:after="0" w:line="240" w:lineRule="auto"/>
    </w:pPr>
    <w:rPr>
      <w:rFonts w:ascii="time new roman" w:hAnsi="time new roman"/>
      <w:sz w:val="26"/>
      <w:szCs w:val="22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Header">
    <w:name w:val="header"/>
    <w:basedOn w:val="Normal"/>
    <w:link w:val="HeaderChar"/>
    <w:uiPriority w:val="99"/>
    <w:unhideWhenUsed w:val="1"/>
    <w:rsid w:val="009A133C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9A133C"/>
    <w:rPr>
      <w:rFonts w:ascii="time new roman" w:hAnsi="time new roman"/>
      <w:sz w:val="26"/>
      <w:szCs w:val="22"/>
    </w:rPr>
  </w:style>
  <w:style w:type="paragraph" w:styleId="Footer">
    <w:name w:val="footer"/>
    <w:basedOn w:val="Normal"/>
    <w:link w:val="FooterChar"/>
    <w:uiPriority w:val="99"/>
    <w:unhideWhenUsed w:val="1"/>
    <w:rsid w:val="009A133C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9A133C"/>
    <w:rPr>
      <w:rFonts w:ascii="time new roman" w:hAnsi="time new roman"/>
      <w:sz w:val="26"/>
      <w:szCs w:val="2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pPr>
      <w:spacing w:after="0" w:line="240" w:lineRule="auto"/>
    </w:pPr>
    <w:rPr>
      <w:rFonts w:ascii="time new roman" w:cs="time new roman" w:eastAsia="time new roman" w:hAnsi="time new roman"/>
      <w:sz w:val="26"/>
      <w:szCs w:val="26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Red Orange">
      <a:dk1>
        <a:sysClr val="windowText" lastClr="000000"/>
      </a:dk1>
      <a:lt1>
        <a:sysClr val="window" lastClr="FFFFFF"/>
      </a:lt1>
      <a:dk2>
        <a:srgbClr val="505046"/>
      </a:dk2>
      <a:lt2>
        <a:srgbClr val="EEECE1"/>
      </a:lt2>
      <a:accent1>
        <a:srgbClr val="E84C22"/>
      </a:accent1>
      <a:accent2>
        <a:srgbClr val="FFBD47"/>
      </a:accent2>
      <a:accent3>
        <a:srgbClr val="B64926"/>
      </a:accent3>
      <a:accent4>
        <a:srgbClr val="FF8427"/>
      </a:accent4>
      <a:accent5>
        <a:srgbClr val="CC9900"/>
      </a:accent5>
      <a:accent6>
        <a:srgbClr val="B22600"/>
      </a:accent6>
      <a:hlink>
        <a:srgbClr val="CC9900"/>
      </a:hlink>
      <a:folHlink>
        <a:srgbClr val="666699"/>
      </a:folHlink>
    </a:clrScheme>
    <a:fontScheme name="Custom 177">
      <a:majorFont>
        <a:latin typeface="Calibri Light"/>
        <a:ea typeface="Yu Mincho Demibold"/>
        <a:cs typeface=""/>
      </a:majorFont>
      <a:minorFont>
        <a:latin typeface="Times New Roman"/>
        <a:ea typeface="游明朝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492HYPhB/HwT/fcvqHaEfVbvkkA==">AMUW2mXkA5VkLgpFLwilCWcGKBKIwY3waiQAeVuTdcgEJtpzxMb7WNhsn1duD+72sNtw3nW1BgYTTmQhPygK64wt8wukuAe4UZ/uJSxGbFHtvBD+I8PCJ72T8C+j2wgRYit3JJldXFFb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2022-05-25T07:46:00Z</dcterms:created>
  <dc:creator>Windows User</dc:creator>
</cp:coreProperties>
</file>